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20" w:rsidRPr="00145220" w:rsidRDefault="00145220">
      <w:pPr>
        <w:rPr>
          <w:b/>
        </w:rPr>
      </w:pPr>
      <w:bookmarkStart w:id="0" w:name="_GoBack"/>
      <w:bookmarkEnd w:id="0"/>
      <w:r w:rsidRPr="00145220">
        <w:rPr>
          <w:b/>
        </w:rPr>
        <w:t xml:space="preserve">Clinical Nurse Leader </w:t>
      </w:r>
    </w:p>
    <w:p w:rsidR="00145220" w:rsidRDefault="00145220">
      <w:r>
        <w:t xml:space="preserve">Tufts Medical Center CTSI seeks a Clinical Nurse Leader that will be part of a team to develop, implement, manage and administer pediatric and adult clinical research trial protocols in the CTRC. The Clinical Nurse Leader will interface with inpatient and outpatient facilities, departments, and personnel to assure a collaborative environment and high quality outcomes. Assisting the planning and delivery of participant evaluations in the CTRC, the Clinical Nurse Leader will use the nursing process to adhere to the standards of nursing practice and will translate the philosophy, objectives, policies and procedures of the hospital and nursing service into effective action. </w:t>
      </w:r>
    </w:p>
    <w:p w:rsidR="00145220" w:rsidRDefault="00145220">
      <w:pPr>
        <w:rPr>
          <w:b/>
        </w:rPr>
      </w:pPr>
      <w:r w:rsidRPr="00145220">
        <w:rPr>
          <w:b/>
        </w:rPr>
        <w:t>Major Responsibilities:</w:t>
      </w:r>
    </w:p>
    <w:p w:rsidR="00145220" w:rsidRDefault="00145220" w:rsidP="00145220">
      <w:pPr>
        <w:pStyle w:val="ListParagraph"/>
        <w:numPr>
          <w:ilvl w:val="0"/>
          <w:numId w:val="2"/>
        </w:numPr>
      </w:pPr>
      <w:r>
        <w:t xml:space="preserve">Demonstrates clinical research expertise, integrating nursing theory and practice. Employs evidence based practice in decision making and patient care. </w:t>
      </w:r>
    </w:p>
    <w:p w:rsidR="00145220" w:rsidRDefault="00145220" w:rsidP="00145220">
      <w:pPr>
        <w:pStyle w:val="ListParagraph"/>
        <w:numPr>
          <w:ilvl w:val="0"/>
          <w:numId w:val="2"/>
        </w:numPr>
      </w:pPr>
      <w:r>
        <w:t xml:space="preserve">Reviews proposed research protocols (phase I through phase IV) with Principal Investigators (PIs) and the CTRC Scientific Director and Associate Director, to assess feasibility, recommends modifications intended to facilitate successful conduct of studies. </w:t>
      </w:r>
    </w:p>
    <w:p w:rsidR="00145220" w:rsidRDefault="00145220" w:rsidP="00145220">
      <w:pPr>
        <w:pStyle w:val="ListParagraph"/>
        <w:numPr>
          <w:ilvl w:val="0"/>
          <w:numId w:val="2"/>
        </w:numPr>
      </w:pPr>
      <w:r>
        <w:t xml:space="preserve">Collaborates with other members of the leadership team in providing appropriate educational opportunities for licensed and unlicensed personnel. </w:t>
      </w:r>
    </w:p>
    <w:p w:rsidR="00145220" w:rsidRPr="00145220" w:rsidRDefault="00145220" w:rsidP="00145220">
      <w:pPr>
        <w:rPr>
          <w:b/>
        </w:rPr>
      </w:pPr>
      <w:r w:rsidRPr="00145220">
        <w:rPr>
          <w:b/>
        </w:rPr>
        <w:t>Requirements:</w:t>
      </w:r>
    </w:p>
    <w:p w:rsidR="00145220" w:rsidRDefault="00145220" w:rsidP="00145220">
      <w:pPr>
        <w:pStyle w:val="ListParagraph"/>
        <w:numPr>
          <w:ilvl w:val="0"/>
          <w:numId w:val="3"/>
        </w:numPr>
      </w:pPr>
      <w:r>
        <w:t xml:space="preserve">Bachelor’s degree in Nursing is required. Master’s degree in a health related field, or other field with significant health related course work is desired. </w:t>
      </w:r>
    </w:p>
    <w:p w:rsidR="00145220" w:rsidRDefault="00145220" w:rsidP="00145220">
      <w:pPr>
        <w:pStyle w:val="ListParagraph"/>
        <w:numPr>
          <w:ilvl w:val="0"/>
          <w:numId w:val="3"/>
        </w:numPr>
      </w:pPr>
      <w:r>
        <w:t xml:space="preserve">Current Massachusetts Registered Nurse license and BLS Certification is required. </w:t>
      </w:r>
    </w:p>
    <w:p w:rsidR="00145220" w:rsidRDefault="00145220" w:rsidP="00145220">
      <w:pPr>
        <w:pStyle w:val="ListParagraph"/>
        <w:numPr>
          <w:ilvl w:val="0"/>
          <w:numId w:val="3"/>
        </w:numPr>
      </w:pPr>
      <w:r>
        <w:t xml:space="preserve">4-5 years of progressively responsible work experience in patient care or clinical research, preferable in an academic medical center environment. </w:t>
      </w:r>
    </w:p>
    <w:p w:rsidR="007639A9" w:rsidRDefault="007639A9" w:rsidP="00145220">
      <w:pPr>
        <w:pStyle w:val="ListParagraph"/>
        <w:numPr>
          <w:ilvl w:val="0"/>
          <w:numId w:val="3"/>
        </w:numPr>
      </w:pPr>
      <w:r>
        <w:t xml:space="preserve">Experience with inpatient and outpatient clinical research. </w:t>
      </w:r>
    </w:p>
    <w:p w:rsidR="007639A9" w:rsidRDefault="007639A9" w:rsidP="00145220">
      <w:pPr>
        <w:pStyle w:val="ListParagraph"/>
        <w:numPr>
          <w:ilvl w:val="0"/>
          <w:numId w:val="3"/>
        </w:numPr>
      </w:pPr>
      <w:r>
        <w:t xml:space="preserve">Knowledge of Clinical Research methodology, Good Clinical Practice (GCP), regulatory requirements, and budgeting processes for clinical research studies. </w:t>
      </w:r>
    </w:p>
    <w:p w:rsidR="007639A9" w:rsidRDefault="007639A9" w:rsidP="007639A9">
      <w:r>
        <w:t xml:space="preserve">Please apply online using the link: </w:t>
      </w:r>
      <w:hyperlink r:id="rId5" w:history="1">
        <w:r w:rsidRPr="00AA6400">
          <w:rPr>
            <w:rStyle w:val="Hyperlink"/>
          </w:rPr>
          <w:t>https://pm.healthcaresource.com/cs/lgh/#/job/2348</w:t>
        </w:r>
      </w:hyperlink>
    </w:p>
    <w:p w:rsidR="007639A9" w:rsidRDefault="007639A9" w:rsidP="007639A9"/>
    <w:p w:rsidR="00145220" w:rsidRPr="00145220" w:rsidRDefault="00145220" w:rsidP="00145220"/>
    <w:p w:rsidR="00145220" w:rsidRDefault="00145220"/>
    <w:sectPr w:rsidR="0014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F0949"/>
    <w:multiLevelType w:val="hybridMultilevel"/>
    <w:tmpl w:val="AC0E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E396C"/>
    <w:multiLevelType w:val="hybridMultilevel"/>
    <w:tmpl w:val="361A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C294B"/>
    <w:multiLevelType w:val="multilevel"/>
    <w:tmpl w:val="AFA0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20"/>
    <w:rsid w:val="00145220"/>
    <w:rsid w:val="002808E2"/>
    <w:rsid w:val="0076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B617"/>
  <w15:chartTrackingRefBased/>
  <w15:docId w15:val="{AD7FA02D-BA7C-43E5-8F22-CD510792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220"/>
    <w:pPr>
      <w:ind w:left="720"/>
      <w:contextualSpacing/>
    </w:pPr>
  </w:style>
  <w:style w:type="character" w:styleId="Hyperlink">
    <w:name w:val="Hyperlink"/>
    <w:basedOn w:val="DefaultParagraphFont"/>
    <w:uiPriority w:val="99"/>
    <w:unhideWhenUsed/>
    <w:rsid w:val="00763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healthcaresource.com/cs/lgh/#/job/23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Fetterolf, Kelly</dc:creator>
  <cp:keywords/>
  <dc:description/>
  <cp:lastModifiedBy>Fetterolf, Kelly</cp:lastModifiedBy>
  <cp:revision>1</cp:revision>
  <dcterms:created xsi:type="dcterms:W3CDTF">2018-11-28T13:44:00Z</dcterms:created>
  <dcterms:modified xsi:type="dcterms:W3CDTF">2018-11-28T13:58:00Z</dcterms:modified>
</cp:coreProperties>
</file>